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8BD">
      <w:pPr>
        <w:keepNext w:val="0"/>
        <w:keepLines w:val="0"/>
        <w:pageBreakBefore w:val="0"/>
        <w:widowControl/>
        <w:kinsoku w:val="0"/>
        <w:wordWrap/>
        <w:overflowPunct/>
        <w:topLinePunct w:val="0"/>
        <w:autoSpaceDE w:val="0"/>
        <w:autoSpaceDN w:val="0"/>
        <w:bidi w:val="0"/>
        <w:adjustRightInd w:val="0"/>
        <w:snapToGrid w:val="0"/>
        <w:spacing w:before="88" w:line="312" w:lineRule="auto"/>
        <w:ind w:right="11"/>
        <w:jc w:val="left"/>
        <w:textAlignment w:val="baseline"/>
        <w:rPr>
          <w:rFonts w:hint="default" w:ascii="宋体" w:hAnsi="宋体" w:eastAsia="宋体" w:cs="宋体"/>
          <w:snapToGrid w:val="0"/>
          <w:color w:val="000000"/>
          <w:spacing w:val="10"/>
          <w:kern w:val="0"/>
          <w:sz w:val="24"/>
          <w:szCs w:val="24"/>
          <w:lang w:val="en-US" w:eastAsia="zh-CN"/>
        </w:rPr>
      </w:pPr>
      <w:r>
        <w:rPr>
          <w:rFonts w:hint="default" w:ascii="宋体" w:hAnsi="宋体" w:eastAsia="宋体" w:cs="宋体"/>
          <w:snapToGrid w:val="0"/>
          <w:color w:val="000000"/>
          <w:spacing w:val="10"/>
          <w:kern w:val="0"/>
          <w:sz w:val="24"/>
          <w:szCs w:val="24"/>
          <w:lang w:eastAsia="zh-CN"/>
        </w:rPr>
        <w:t>附件</w:t>
      </w:r>
      <w:r>
        <w:rPr>
          <w:rFonts w:hint="eastAsia" w:ascii="宋体" w:hAnsi="宋体" w:eastAsia="宋体" w:cs="宋体"/>
          <w:snapToGrid w:val="0"/>
          <w:color w:val="000000"/>
          <w:spacing w:val="10"/>
          <w:kern w:val="0"/>
          <w:sz w:val="24"/>
          <w:szCs w:val="24"/>
          <w:lang w:val="en-US" w:eastAsia="zh-CN"/>
        </w:rPr>
        <w:t>5</w:t>
      </w:r>
    </w:p>
    <w:p w14:paraId="77356D23">
      <w:pPr>
        <w:keepNext w:val="0"/>
        <w:keepLines w:val="0"/>
        <w:pageBreakBefore w:val="0"/>
        <w:widowControl/>
        <w:kinsoku w:val="0"/>
        <w:wordWrap/>
        <w:overflowPunct/>
        <w:topLinePunct w:val="0"/>
        <w:autoSpaceDE w:val="0"/>
        <w:autoSpaceDN w:val="0"/>
        <w:bidi w:val="0"/>
        <w:adjustRightInd w:val="0"/>
        <w:snapToGrid w:val="0"/>
        <w:spacing w:before="154" w:line="312" w:lineRule="auto"/>
        <w:jc w:val="center"/>
        <w:textAlignment w:val="baseline"/>
        <w:outlineLvl w:val="0"/>
        <w:rPr>
          <w:rFonts w:hint="eastAsia" w:ascii="宋体" w:hAnsi="宋体" w:eastAsia="宋体" w:cs="宋体"/>
          <w:b/>
          <w:bCs/>
          <w:snapToGrid w:val="0"/>
          <w:color w:val="000000"/>
          <w:spacing w:val="-7"/>
          <w:kern w:val="0"/>
          <w:sz w:val="28"/>
          <w:szCs w:val="28"/>
          <w:lang w:eastAsia="zh-CN"/>
        </w:rPr>
      </w:pPr>
      <w:r>
        <w:rPr>
          <w:rFonts w:hint="eastAsia" w:ascii="宋体" w:hAnsi="宋体" w:eastAsia="宋体" w:cs="宋体"/>
          <w:b/>
          <w:bCs/>
          <w:snapToGrid w:val="0"/>
          <w:color w:val="000000"/>
          <w:spacing w:val="-7"/>
          <w:kern w:val="0"/>
          <w:sz w:val="28"/>
          <w:szCs w:val="28"/>
          <w:lang w:eastAsia="zh-CN"/>
        </w:rPr>
        <w:t>申报单位科研诚信承诺书</w:t>
      </w:r>
    </w:p>
    <w:p w14:paraId="55F6B2C7">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我单位根据《草业国家技术创新中心项目管理办法》，并在认真阅读理解《内蒙古自治区国家级、自治区级技术创新中心财政资金管理办法》及有关财务规章制度基础上，自愿提交项目（课题）申报材料。在此郑重承诺：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草业国家技术创新中心项目申报、评审、立项、实施、验收过程中，遵守有关评审规则和工作纪律，杜绝以下行为：</w:t>
      </w:r>
    </w:p>
    <w:p w14:paraId="2D28B4B7">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（一）采取贿赂或变相贿赂、造假、剽窃、故意重复申报等不正当手段获取项目承担资格。</w:t>
      </w:r>
    </w:p>
    <w:p w14:paraId="2B31CC3C">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（二）以任何形式探听未公开的评审专家名单及其他评审过程中的保密信息，干扰评审或可能影响评审公正性的活动。</w:t>
      </w:r>
    </w:p>
    <w:p w14:paraId="6C209E9F">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（三）不如实填写《任务书》；在实施过程中，随意降低目标任务和约定要求；把任务转包、分包他人。</w:t>
      </w:r>
    </w:p>
    <w:p w14:paraId="5B50E0E5">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（四）隐瞒违背科研诚信要求的行为，不上报，不处理；不配合科研不端行为调查处理工作。</w:t>
      </w:r>
    </w:p>
    <w:p w14:paraId="5850FC4B">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（五）推脱，拒绝或不配合项目现场监督检查工作。</w:t>
      </w:r>
    </w:p>
    <w:p w14:paraId="5CA132BA">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（六）虚构、伪造科研成果、证件、协议书、审计报告等验收材料，或以实施周期外、不相关的成果冲抵交差。</w:t>
      </w:r>
    </w:p>
    <w:p w14:paraId="6C60B447">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（七）其他违反财经纪律和相关管理规定的行为。</w:t>
      </w:r>
    </w:p>
    <w:p w14:paraId="41262766">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如有违反，本单位愿接受相关部门作出的各项处理决定，包括但不限于取消项目（课题）承担资格，追回项目（课题）经费，向社会通报违规情况，在一定期限内取消项目申报资格，记入科研诚信严重失信行为数据库以及接受相应的党纪政纪处理等。</w:t>
      </w:r>
    </w:p>
    <w:p w14:paraId="74551D66">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p>
    <w:p w14:paraId="46B43E86">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p>
    <w:p w14:paraId="448EDFA9">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承诺单位                          单位负责人签字：</w:t>
      </w:r>
    </w:p>
    <w:p w14:paraId="29B81457">
      <w:pPr>
        <w:keepNext w:val="0"/>
        <w:keepLines w:val="0"/>
        <w:pageBreakBefore w:val="0"/>
        <w:widowControl/>
        <w:kinsoku w:val="0"/>
        <w:wordWrap/>
        <w:overflowPunct/>
        <w:topLinePunct w:val="0"/>
        <w:autoSpaceDE w:val="0"/>
        <w:autoSpaceDN w:val="0"/>
        <w:bidi w:val="0"/>
        <w:adjustRightInd w:val="0"/>
        <w:snapToGrid w:val="0"/>
        <w:spacing w:before="88" w:line="312" w:lineRule="auto"/>
        <w:ind w:left="809" w:leftChars="342" w:right="11" w:hanging="91" w:hangingChars="35"/>
        <w:jc w:val="left"/>
        <w:textAlignment w:val="baseline"/>
        <w:rPr>
          <w:rFonts w:hint="eastAsia" w:ascii="宋体" w:hAnsi="宋体" w:eastAsia="宋体" w:cs="宋体"/>
          <w:snapToGrid w:val="0"/>
          <w:color w:val="000000"/>
          <w:spacing w:val="10"/>
          <w:kern w:val="0"/>
          <w:sz w:val="24"/>
          <w:szCs w:val="24"/>
          <w:lang w:eastAsia="zh-CN"/>
        </w:rPr>
      </w:pPr>
      <w:r>
        <w:rPr>
          <w:rFonts w:hint="eastAsia" w:ascii="宋体" w:hAnsi="宋体" w:eastAsia="宋体" w:cs="宋体"/>
          <w:snapToGrid w:val="0"/>
          <w:color w:val="000000"/>
          <w:spacing w:val="10"/>
          <w:kern w:val="0"/>
          <w:sz w:val="24"/>
          <w:szCs w:val="24"/>
          <w:lang w:eastAsia="zh-CN"/>
        </w:rPr>
        <w:t>（公章）                                                                          年  月  日</w:t>
      </w:r>
    </w:p>
    <w:p w14:paraId="3DC6BC60">
      <w:pPr>
        <w:keepNext w:val="0"/>
        <w:keepLines w:val="0"/>
        <w:pageBreakBefore w:val="0"/>
        <w:widowControl/>
        <w:kinsoku w:val="0"/>
        <w:wordWrap/>
        <w:overflowPunct/>
        <w:topLinePunct w:val="0"/>
        <w:autoSpaceDE w:val="0"/>
        <w:autoSpaceDN w:val="0"/>
        <w:bidi w:val="0"/>
        <w:adjustRightInd w:val="0"/>
        <w:snapToGrid w:val="0"/>
        <w:spacing w:before="88" w:line="312" w:lineRule="auto"/>
        <w:ind w:left="1" w:right="11" w:firstLine="560"/>
        <w:jc w:val="left"/>
        <w:textAlignment w:val="baseline"/>
        <w:rPr>
          <w:rFonts w:hint="eastAsia" w:ascii="宋体" w:hAnsi="宋体" w:eastAsia="宋体" w:cs="宋体"/>
          <w:snapToGrid w:val="0"/>
          <w:color w:val="000000"/>
          <w:spacing w:val="10"/>
          <w:kern w:val="0"/>
          <w:sz w:val="24"/>
          <w:szCs w:val="24"/>
          <w:lang w:eastAsia="zh-CN"/>
        </w:rPr>
        <w:sectPr>
          <w:pgSz w:w="11906" w:h="16838"/>
          <w:pgMar w:top="1417" w:right="1701" w:bottom="1417" w:left="1701" w:header="851" w:footer="992" w:gutter="0"/>
          <w:cols w:space="425" w:num="1"/>
          <w:docGrid w:type="lines" w:linePitch="312" w:charSpace="0"/>
        </w:sectPr>
      </w:pPr>
    </w:p>
    <w:p w14:paraId="1B8877E1">
      <w:pPr>
        <w:keepNext w:val="0"/>
        <w:keepLines w:val="0"/>
        <w:pageBreakBefore w:val="0"/>
        <w:widowControl/>
        <w:kinsoku w:val="0"/>
        <w:wordWrap/>
        <w:overflowPunct/>
        <w:topLinePunct w:val="0"/>
        <w:autoSpaceDE w:val="0"/>
        <w:autoSpaceDN w:val="0"/>
        <w:bidi w:val="0"/>
        <w:adjustRightInd w:val="0"/>
        <w:snapToGrid w:val="0"/>
        <w:spacing w:before="154" w:line="360" w:lineRule="auto"/>
        <w:jc w:val="center"/>
        <w:textAlignment w:val="baseline"/>
        <w:outlineLvl w:val="0"/>
        <w:rPr>
          <w:rFonts w:hint="eastAsia" w:ascii="宋体" w:hAnsi="宋体" w:eastAsia="宋体" w:cs="宋体"/>
          <w:b/>
          <w:bCs/>
          <w:snapToGrid w:val="0"/>
          <w:color w:val="000000"/>
          <w:spacing w:val="-4"/>
          <w:kern w:val="0"/>
          <w:sz w:val="28"/>
          <w:szCs w:val="28"/>
          <w:lang w:eastAsia="zh-CN"/>
        </w:rPr>
      </w:pPr>
      <w:r>
        <w:rPr>
          <w:rFonts w:hint="eastAsia" w:ascii="宋体" w:hAnsi="宋体" w:eastAsia="宋体" w:cs="宋体"/>
          <w:b/>
          <w:bCs/>
          <w:snapToGrid w:val="0"/>
          <w:color w:val="000000"/>
          <w:spacing w:val="-4"/>
          <w:kern w:val="0"/>
          <w:sz w:val="28"/>
          <w:szCs w:val="28"/>
          <w:lang w:eastAsia="zh-CN"/>
        </w:rPr>
        <w:t>项目申报人科研诚信承诺书</w:t>
      </w:r>
    </w:p>
    <w:p w14:paraId="374384A1">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本人根据《草业国家技术创新中心项目管理办法》，并在认真阅读理解《内蒙古自治区国家级、自治区级技术创新中心财政资金管理办法》及有关财务规章制度基础上，自愿提交项目（课题）申报材料。本人在此郑重承诺：所申报材料内容真实有效，不存在科研不端、违反科研伦理行为和虚假、虚高编报项目预算行为；申报材料符合《中华人民共和国保守国家秘密法》和《科学技术保密规定》等相关法律法规。在参与草业国家技术创新中心项目申报、评审、立项、实施、验收过程中，遵守有关评审规则和工作纪律，杜绝以下行为：</w:t>
      </w:r>
    </w:p>
    <w:p w14:paraId="67A90659">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（一）采取造假、剽窃、故意重复申报等不正当手段获取项目承担资格。</w:t>
      </w:r>
    </w:p>
    <w:p w14:paraId="336DF053">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（二）以任何形式探听未公开的评审专家名单及其他评审过程中的保密信息，干扰评审或可能影响评审公正性的活动。</w:t>
      </w:r>
    </w:p>
    <w:p w14:paraId="53F381CC">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（三）在实施过程中，随意降低目标任务和约定要求。</w:t>
      </w:r>
    </w:p>
    <w:p w14:paraId="39FCA12C">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（四）抵触、不配合科研不端行为调查工作。</w:t>
      </w:r>
    </w:p>
    <w:p w14:paraId="5C4A2210">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（五）以次充好，虚构科研成果、证件、协议书、审计报告等验收材料，或以实施周期外、不相关的成果冲抵交差。</w:t>
      </w:r>
    </w:p>
    <w:p w14:paraId="68F853BA">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（六）其他违反财经纪律和相关管理规定的行为。</w:t>
      </w:r>
    </w:p>
    <w:p w14:paraId="399E7A61">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如有违反，本人愿接受相关部门作出的各项处理决定，包括但不限于取消项目（课题）承担资格，追回项目（课题）经费，向社会通报违规情况，在一定期限内取消项目申报资格，记入科研诚信严重失信行为数据库以及接受相应的党纪政纪处理等。</w:t>
      </w:r>
    </w:p>
    <w:p w14:paraId="52074592">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p>
    <w:p w14:paraId="2458C799">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r>
        <w:rPr>
          <w:rFonts w:hint="eastAsia" w:ascii="宋体" w:hAnsi="宋体" w:eastAsia="宋体" w:cs="宋体"/>
          <w:snapToGrid w:val="0"/>
          <w:color w:val="000000"/>
          <w:spacing w:val="4"/>
          <w:kern w:val="0"/>
          <w:sz w:val="24"/>
          <w:szCs w:val="24"/>
          <w:lang w:eastAsia="zh-CN"/>
        </w:rPr>
        <w:t>项目负责人签字：</w:t>
      </w:r>
    </w:p>
    <w:p w14:paraId="757D3590">
      <w:pPr>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4"/>
        <w:jc w:val="both"/>
        <w:textAlignment w:val="baseline"/>
        <w:rPr>
          <w:rFonts w:hint="eastAsia" w:ascii="宋体" w:hAnsi="宋体" w:eastAsia="宋体" w:cs="宋体"/>
          <w:snapToGrid w:val="0"/>
          <w:color w:val="000000"/>
          <w:spacing w:val="4"/>
          <w:kern w:val="0"/>
          <w:sz w:val="24"/>
          <w:szCs w:val="24"/>
          <w:lang w:eastAsia="zh-CN"/>
        </w:rPr>
      </w:pPr>
      <w:bookmarkStart w:id="0" w:name="_GoBack"/>
      <w:bookmarkEnd w:id="0"/>
    </w:p>
    <w:p w14:paraId="45741E67">
      <w:pPr>
        <w:keepNext w:val="0"/>
        <w:keepLines w:val="0"/>
        <w:pageBreakBefore w:val="0"/>
        <w:widowControl/>
        <w:kinsoku w:val="0"/>
        <w:wordWrap/>
        <w:overflowPunct/>
        <w:topLinePunct w:val="0"/>
        <w:autoSpaceDE w:val="0"/>
        <w:autoSpaceDN w:val="0"/>
        <w:bidi w:val="0"/>
        <w:adjustRightInd w:val="0"/>
        <w:snapToGrid w:val="0"/>
        <w:spacing w:before="87" w:line="360" w:lineRule="auto"/>
        <w:jc w:val="right"/>
        <w:textAlignment w:val="baseline"/>
        <w:rPr>
          <w:rFonts w:hint="default"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eastAsia="zh-CN"/>
        </w:rPr>
        <w:t>年  月</w:t>
      </w:r>
      <w:r>
        <w:rPr>
          <w:rFonts w:hint="eastAsia" w:ascii="宋体" w:hAnsi="宋体" w:eastAsia="宋体" w:cs="宋体"/>
          <w:snapToGrid w:val="0"/>
          <w:color w:val="000000"/>
          <w:spacing w:val="4"/>
          <w:kern w:val="0"/>
          <w:sz w:val="24"/>
          <w:szCs w:val="24"/>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E6405"/>
    <w:rsid w:val="06BE6405"/>
    <w:rsid w:val="0DC3019B"/>
    <w:rsid w:val="11561326"/>
    <w:rsid w:val="14EA24B1"/>
    <w:rsid w:val="30460DC8"/>
    <w:rsid w:val="42402F47"/>
    <w:rsid w:val="4D4647D8"/>
    <w:rsid w:val="6EF15F15"/>
    <w:rsid w:val="7B151A12"/>
    <w:rsid w:val="7B433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5447ec43-a710-44b7-a5ef-9574abed3aaa</errorID>
      <errorWord>党纪政纪处理</errorWord>
      <group>L1_Word</group>
      <groupName>字词问题</groupName>
      <ability>L2_Typo</ability>
      <abilityName>字词错误</abilityName>
      <candidateList>
        <item>党纪政纪处分</item>
      </candidateList>
      <explain/>
      <paraID>399E7A61</paraID>
      <start>108</start>
      <end>114</end>
      <status>ignored</status>
      <modifiedWord/>
      <trackRevisions>false</trackRevisions>
    </reviewItem>
  </reviewItems>
  <config/>
</contractReview>
</file>

<file path=customXml/itemProps1.xml><?xml version="1.0" encoding="utf-8"?>
<ds:datastoreItem xmlns:ds="http://schemas.openxmlformats.org/officeDocument/2006/customXml" ds:itemID="{37e56da5-07ff-4f9e-ba35-5a18a4fd9c2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1254</Words>
  <Characters>1254</Characters>
  <Lines>0</Lines>
  <Paragraphs>0</Paragraphs>
  <TotalTime>3</TotalTime>
  <ScaleCrop>false</ScaleCrop>
  <LinksUpToDate>false</LinksUpToDate>
  <CharactersWithSpaces>1362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2026-01-22T03:09:00Z</dcterms:created>
  <dc:creator>七号</dc:creator>
  <cp:lastModifiedBy>七号</cp:lastModifiedBy>
  <dcterms:modified xsi:type="dcterms:W3CDTF">2026-04-30T09:08:07Z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05DE5364A73849E0B2B103C6197C195B_13</vt:lpwstr>
  </property>
  <property fmtid="{D5CDD505-2E9C-101B-9397-08002B2CF9AE}" pid="4" name="KSOTemplateDocerSaveRecord">
    <vt:lpwstr>eyJoZGlkIjoiMTMxMGNkYTJhN2NkODc0MzYwZWZhYmI0Y2E4ZDVlOGEiLCJ1c2VySWQiOiIxMzc1NTg5OSJ9</vt:lpwstr>
  </property>
</Properties>
</file>